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91" w:rsidRPr="00714691" w:rsidRDefault="00714691" w:rsidP="00714691">
      <w:pPr>
        <w:pStyle w:val="2"/>
        <w:shd w:val="clear" w:color="auto" w:fill="FCFCFC"/>
        <w:spacing w:before="0" w:beforeAutospacing="0" w:after="0" w:afterAutospacing="0"/>
        <w:ind w:firstLine="851"/>
        <w:jc w:val="center"/>
        <w:textAlignment w:val="baseline"/>
        <w:rPr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714691">
        <w:rPr>
          <w:bCs w:val="0"/>
          <w:color w:val="000000" w:themeColor="text1"/>
          <w:sz w:val="28"/>
          <w:szCs w:val="28"/>
          <w:bdr w:val="none" w:sz="0" w:space="0" w:color="auto" w:frame="1"/>
        </w:rPr>
        <w:t>«</w:t>
      </w:r>
      <w:bookmarkStart w:id="0" w:name="_GoBack"/>
      <w:r w:rsidRPr="00714691">
        <w:rPr>
          <w:bCs w:val="0"/>
          <w:color w:val="000000" w:themeColor="text1"/>
          <w:sz w:val="28"/>
          <w:szCs w:val="28"/>
          <w:bdr w:val="none" w:sz="0" w:space="0" w:color="auto" w:frame="1"/>
        </w:rPr>
        <w:t>Вн</w:t>
      </w:r>
      <w:r w:rsidRPr="00714691">
        <w:rPr>
          <w:bCs w:val="0"/>
          <w:color w:val="000000" w:themeColor="text1"/>
          <w:sz w:val="28"/>
          <w:szCs w:val="28"/>
          <w:bdr w:val="none" w:sz="0" w:space="0" w:color="auto" w:frame="1"/>
        </w:rPr>
        <w:t xml:space="preserve">утренняя политика Александра 1. </w:t>
      </w:r>
      <w:r w:rsidRPr="00714691">
        <w:rPr>
          <w:bCs w:val="0"/>
          <w:color w:val="000000" w:themeColor="text1"/>
          <w:sz w:val="28"/>
          <w:szCs w:val="28"/>
          <w:bdr w:val="none" w:sz="0" w:space="0" w:color="auto" w:frame="1"/>
        </w:rPr>
        <w:t>М.М. Сперанский</w:t>
      </w:r>
      <w:bookmarkEnd w:id="0"/>
      <w:r w:rsidRPr="00714691">
        <w:rPr>
          <w:bCs w:val="0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714691" w:rsidRPr="00714691" w:rsidRDefault="00714691" w:rsidP="00714691">
      <w:pPr>
        <w:pStyle w:val="2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Внутренняя политика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Александра 1</w:t>
      </w:r>
      <w:r w:rsidRPr="00714691">
        <w:rPr>
          <w:color w:val="000000" w:themeColor="text1"/>
          <w:sz w:val="28"/>
          <w:szCs w:val="28"/>
        </w:rPr>
        <w:t> (1801-1825).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Направленность реформ</w:t>
      </w:r>
      <w:r w:rsidRPr="00714691">
        <w:rPr>
          <w:color w:val="000000" w:themeColor="text1"/>
          <w:sz w:val="28"/>
          <w:szCs w:val="28"/>
        </w:rPr>
        <w:t>: превращение страны из аграрной в аграрно-индустриальную; развитие рыночных отношений, переход к вольнонаемному труду; постепенное стирание сословных различий; укрепление правовой основы государства; распространение просвещения.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Время правления Александра I характеризуется борьбой </w:t>
      </w:r>
      <w:r w:rsidRPr="0071469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двух направлений</w:t>
      </w:r>
      <w:r w:rsidRPr="00714691">
        <w:rPr>
          <w:color w:val="000000" w:themeColor="text1"/>
          <w:sz w:val="28"/>
          <w:szCs w:val="28"/>
        </w:rPr>
        <w:t> во внутренней политике: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либерального и консервативного.</w:t>
      </w:r>
    </w:p>
    <w:p w:rsidR="00714691" w:rsidRPr="00714691" w:rsidRDefault="00714691" w:rsidP="00714691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9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1 этап правления — либеральный (1801-1814)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В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1801-1803</w:t>
      </w:r>
      <w:r w:rsidRPr="00714691">
        <w:rPr>
          <w:color w:val="000000" w:themeColor="text1"/>
          <w:sz w:val="28"/>
          <w:szCs w:val="28"/>
        </w:rPr>
        <w:t> годах — работа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Негласного комитета</w:t>
      </w:r>
      <w:r w:rsidRPr="00714691">
        <w:rPr>
          <w:color w:val="000000" w:themeColor="text1"/>
          <w:sz w:val="28"/>
          <w:szCs w:val="28"/>
        </w:rPr>
        <w:t> (состав: графы П.А. Строганов, В.П. Кочубей, Н.Н. Новосильцев, князь А.А. Чарторыйский).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 xml:space="preserve">В 1-й период правления: принят указ о праве </w:t>
      </w:r>
      <w:proofErr w:type="spellStart"/>
      <w:r w:rsidRPr="00714691">
        <w:rPr>
          <w:color w:val="000000" w:themeColor="text1"/>
          <w:sz w:val="28"/>
          <w:szCs w:val="28"/>
        </w:rPr>
        <w:t>недворян</w:t>
      </w:r>
      <w:proofErr w:type="spellEnd"/>
      <w:r w:rsidRPr="00714691">
        <w:rPr>
          <w:color w:val="000000" w:themeColor="text1"/>
          <w:sz w:val="28"/>
          <w:szCs w:val="28"/>
        </w:rPr>
        <w:t xml:space="preserve"> покупать землю (1801); коллегии заменены министерствами (1802), принят указ о «вольных хлебопашцах», разрешавший помещикам отпускать крестьян на волю с землей за выкуп (1803); ограничено крепостное право в Прибалтике (1804-1805); отменено, право помещиков ссылать крестьян (1809), принято положение об устройстве учебных заведений (1803), принят школьный устав (1804), по которому в школах всех ступеней формально могли обучаться дети всех сословий; основаны университеты: Казанский, Харьковский, </w:t>
      </w:r>
      <w:proofErr w:type="spellStart"/>
      <w:r w:rsidRPr="00714691">
        <w:rPr>
          <w:color w:val="000000" w:themeColor="text1"/>
          <w:sz w:val="28"/>
          <w:szCs w:val="28"/>
        </w:rPr>
        <w:t>Виленский</w:t>
      </w:r>
      <w:proofErr w:type="spellEnd"/>
      <w:r w:rsidRPr="00714691">
        <w:rPr>
          <w:color w:val="000000" w:themeColor="text1"/>
          <w:sz w:val="28"/>
          <w:szCs w:val="28"/>
        </w:rPr>
        <w:t xml:space="preserve">, Петербургский, </w:t>
      </w:r>
      <w:proofErr w:type="spellStart"/>
      <w:r w:rsidRPr="00714691">
        <w:rPr>
          <w:color w:val="000000" w:themeColor="text1"/>
          <w:sz w:val="28"/>
          <w:szCs w:val="28"/>
        </w:rPr>
        <w:t>Дерптский</w:t>
      </w:r>
      <w:proofErr w:type="spellEnd"/>
      <w:r w:rsidRPr="00714691">
        <w:rPr>
          <w:color w:val="000000" w:themeColor="text1"/>
          <w:sz w:val="28"/>
          <w:szCs w:val="28"/>
        </w:rPr>
        <w:t xml:space="preserve"> (1802-1805), открыт Царскосельский лицей (1811), введен первый цензурный устав (1804).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После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Отечественной войны</w:t>
      </w:r>
      <w:r w:rsidRPr="00714691">
        <w:rPr>
          <w:color w:val="000000" w:themeColor="text1"/>
          <w:sz w:val="28"/>
          <w:szCs w:val="28"/>
        </w:rPr>
        <w:t> 1812 г.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 1</w:t>
      </w:r>
      <w:r w:rsidRPr="00714691">
        <w:rPr>
          <w:color w:val="000000" w:themeColor="text1"/>
          <w:sz w:val="28"/>
          <w:szCs w:val="28"/>
        </w:rPr>
        <w:t> предпринял новые шаги в реформаторской деятельности: дарована Конституция Царству Польскому (1815), отменено крепостное права в Прибалтике (1816-1819). После войны 1812 г.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Александр I</w:t>
      </w:r>
      <w:r w:rsidRPr="00714691">
        <w:rPr>
          <w:color w:val="000000" w:themeColor="text1"/>
          <w:sz w:val="28"/>
          <w:szCs w:val="28"/>
        </w:rPr>
        <w:t> всё больше склоняется к реакционному курсу.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Таблица «Внутренняя политика Александра 1. 1-й этап»</w:t>
      </w:r>
    </w:p>
    <w:tbl>
      <w:tblPr>
        <w:tblStyle w:val="a6"/>
        <w:tblW w:w="10768" w:type="dxa"/>
        <w:jc w:val="center"/>
        <w:tblLook w:val="04A0" w:firstRow="1" w:lastRow="0" w:firstColumn="1" w:lastColumn="0" w:noHBand="0" w:noVBand="1"/>
      </w:tblPr>
      <w:tblGrid>
        <w:gridCol w:w="2972"/>
        <w:gridCol w:w="4111"/>
        <w:gridCol w:w="3685"/>
      </w:tblGrid>
      <w:tr w:rsidR="00714691" w:rsidRPr="00714691" w:rsidTr="00714691">
        <w:trPr>
          <w:jc w:val="center"/>
        </w:trPr>
        <w:tc>
          <w:tcPr>
            <w:tcW w:w="2972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Направления</w:t>
            </w: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3685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Результаты</w:t>
            </w: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Отмена деспотических распоряжений Павла I — отца Александра I</w:t>
            </w: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марта 1801 г. — издание указа о возвращении репрессированных Павлом I (возвращены 12 тыс. дворян)</w:t>
            </w:r>
          </w:p>
        </w:tc>
        <w:tc>
          <w:tcPr>
            <w:tcW w:w="3685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    Приобретение Александром I поддержки дворянства, укрепление своего авторитета и положения на троне.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Возникновение надежд о проведении реформ государственного управления.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Обеспечение возможности осуществления преобразований в просвещении и печати для укрепления самодержавия.</w:t>
            </w: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апреля 1801 г. — восстановление Жалованных грамот дворянству и городам (от 1785 г.)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апреля 1801 г. — издание указа об упразднении Тайной экспедиции — органа политического сыска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свободного въезда в Россию и выезда из неё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Разрешение на ввоз в Россию иностранных книг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Отмена ограничений в гражданской одежде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Реформы государственного управления</w:t>
            </w: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сентября 1802 г. — учреждение вместо прежних коллегий министерств (от лат.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ministerium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— служба, 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должность) (в 1802 г. — 8 министерств) —&gt; принятие министрами единоличного (а не коллегиального) решения и персональная ответственность за него</w:t>
            </w:r>
          </w:p>
        </w:tc>
        <w:tc>
          <w:tcPr>
            <w:tcW w:w="3685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•    Усиление централизации государственного аппарата —&gt; упорядочивание и 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укрепление </w:t>
            </w:r>
            <w:proofErr w:type="spellStart"/>
            <w:proofErr w:type="gram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новничье</w:t>
            </w:r>
            <w:proofErr w:type="spellEnd"/>
            <w:proofErr w:type="gram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-бюрократической системы управления.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Отсутствие контроля за деятельностью министров —&gt; подчинялись лично государю и могли всегда заручиться его поддержкой, поскольку он сам выбирал и назначал их.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Возникновение огромного бумажного делопроизводства —&gt; рост штата чиновников.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Проникновение старой российской системы злоупотреблений, взяточничества в новые органы власти</w:t>
            </w: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сентября 1802 г. — создание Комитета министров — совещания императора с министрами и другими высшими чиновниками по вопросам, затрагивавшим интересы различных ведомств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сентября 1802 г. — расширение прав Сената —&gt; объявление его высшим судебным органом, органом надзора за администрацией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января 1810 г. — создание по предложению М. М. Сперанского Государственного совета (просуществовал до 1917 г.; с 1906 г. был преобразован в верхнюю законодательную палату) — высшего законосовещательного учреждения Российской империи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Изменения в крестьянском законодательстве</w:t>
            </w: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декабря 1801 г. — издание указа о праве покупки земли купцами, мещанами, государственными крестьянами</w:t>
            </w:r>
          </w:p>
        </w:tc>
        <w:tc>
          <w:tcPr>
            <w:tcW w:w="3685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Положено начало буржуазному землепользованию в России —&gt; разрушение вековой монополии дворянства, которое одно могло приобретать землю в личную собственность.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Первое решительное правительственное намерение отменить крепостное право.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 xml:space="preserve">• Осуществление уступок требованиям крестьянских масс, чтобы, оберегая сословные привилегии землевладельцев, смягчить остроту столкновений, имевших место не только в </w:t>
            </w:r>
            <w:r w:rsidRPr="00714691">
              <w:rPr>
                <w:color w:val="000000" w:themeColor="text1"/>
                <w:sz w:val="28"/>
                <w:szCs w:val="28"/>
              </w:rPr>
              <w:lastRenderedPageBreak/>
              <w:t>центре, но и на окраинах страны</w:t>
            </w: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февраля 1803 г. — издание указа о «вольных (свободных) хлебопашцах» —&gt; право землевладельцев отпускать на волю крепостных крестьян с землёй за выкуп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1804-1805 гг. — запрещение в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Лифляндской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Эстлянд-ской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губерниях продавать крестьян без земли. Фиксация повинностей крестьян в пользу помещиков. Введение крестьянского самоуправления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марта 1809 г. — запрещение помещикам ссылать крестьян в Сибирь; запрещение 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публиковать объявления о продаже крестьян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Преобразования в сфере образования</w:t>
            </w: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января 1803 г. — издание нового положения «Об устройстве учебных заведений» —&gt; единая система школ — 4 ступени</w:t>
            </w:r>
          </w:p>
        </w:tc>
        <w:tc>
          <w:tcPr>
            <w:tcW w:w="3685" w:type="dxa"/>
            <w:vMerge w:val="restart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    Создание единой системы просвещения.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ind w:firstLine="232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Ограничение реализации программы в деле просвещения общими социально-экономическими условиями —&gt; недоступность образования простому народу</w:t>
            </w: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Открытие университетов: в Дерпте (1802 г.), Вильно (1803 г.), Харькове и Казани (1804 г.)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ноября 1804 г. — принятие университетского устава —&gt; закрепление автономии университетов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закрытых привилегированных учебных заведений — лицеев: Демидовского (1805 г.) в Ярославле; Царскосельского (1811 г.) под Санкт-Петербургом</w:t>
            </w:r>
          </w:p>
        </w:tc>
        <w:tc>
          <w:tcPr>
            <w:tcW w:w="3685" w:type="dxa"/>
            <w:vMerge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rPr>
          <w:jc w:val="center"/>
        </w:trPr>
        <w:tc>
          <w:tcPr>
            <w:tcW w:w="2972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Преобразования в печати</w:t>
            </w:r>
          </w:p>
        </w:tc>
        <w:tc>
          <w:tcPr>
            <w:tcW w:w="4111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июля 1804 г. — издание нового цензурного устава —&gt; цензорам следовало трактовать сомнительные места рукописи в пользу сочинителя</w:t>
            </w:r>
          </w:p>
        </w:tc>
        <w:tc>
          <w:tcPr>
            <w:tcW w:w="3685" w:type="dxa"/>
            <w:hideMark/>
          </w:tcPr>
          <w:p w:rsidR="00714691" w:rsidRPr="00714691" w:rsidRDefault="00714691" w:rsidP="00714691">
            <w:pPr>
              <w:ind w:firstLine="23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Самый мягкий цензурный устав в истории России —&gt; содействие пробуждению творческих сил</w:t>
            </w:r>
          </w:p>
        </w:tc>
      </w:tr>
    </w:tbl>
    <w:p w:rsidR="00714691" w:rsidRPr="00714691" w:rsidRDefault="00714691" w:rsidP="007146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4691" w:rsidRPr="00714691" w:rsidRDefault="00714691" w:rsidP="00714691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9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2 этап правления — консервативный,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469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аракчеевщина (1815-1825).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Аракчеевщина — по имени А.А. Аракчеева, военного министра. В 1816 г. созданы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военные поселения</w:t>
      </w:r>
      <w:r w:rsidRPr="00714691">
        <w:rPr>
          <w:color w:val="000000" w:themeColor="text1"/>
          <w:sz w:val="28"/>
          <w:szCs w:val="28"/>
        </w:rPr>
        <w:t>. В них крестьяне должны были пожизненно отбывать военную службу, одновременно занимаясь сельским хозяйством, чтобы прокормить себя и свои семьи. Их дети автоматически становились солдатами. Поселения были ликвидированы в 1861 г.</w:t>
      </w:r>
    </w:p>
    <w:p w:rsidR="00714691" w:rsidRPr="00714691" w:rsidRDefault="00714691" w:rsidP="0071469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9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86475" cy="3029632"/>
            <wp:effectExtent l="0" t="0" r="0" b="0"/>
            <wp:docPr id="11" name="Рисунок 11" descr="Внутренняя политика Александра 1. 2-й эт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Внутренняя политика Александра 1. 2-й эта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14" cy="30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91" w:rsidRPr="00714691" w:rsidRDefault="00714691" w:rsidP="00714691">
      <w:pPr>
        <w:pStyle w:val="wp-caption-text"/>
        <w:shd w:val="clear" w:color="auto" w:fill="F8F8F8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lastRenderedPageBreak/>
        <w:t>Внутренняя политика Александра 1. 2-й этап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В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1822-1823</w:t>
      </w:r>
      <w:r w:rsidRPr="00714691">
        <w:rPr>
          <w:color w:val="000000" w:themeColor="text1"/>
          <w:sz w:val="28"/>
          <w:szCs w:val="28"/>
        </w:rPr>
        <w:t> гг. совершился переход к открытой реакции: указ о праве ссылать крестьян в Сибирь на каторгу (1822).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Таблица «Внутренняя политика Александра 1. 2-й этап»</w:t>
      </w:r>
    </w:p>
    <w:tbl>
      <w:tblPr>
        <w:tblStyle w:val="a6"/>
        <w:tblW w:w="12585" w:type="dxa"/>
        <w:tblLook w:val="04A0" w:firstRow="1" w:lastRow="0" w:firstColumn="1" w:lastColumn="0" w:noHBand="0" w:noVBand="1"/>
      </w:tblPr>
      <w:tblGrid>
        <w:gridCol w:w="3372"/>
        <w:gridCol w:w="3664"/>
        <w:gridCol w:w="5549"/>
      </w:tblGrid>
      <w:tr w:rsidR="00714691" w:rsidRPr="00714691" w:rsidTr="00714691">
        <w:tc>
          <w:tcPr>
            <w:tcW w:w="3345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Направления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4305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Результаты</w:t>
            </w:r>
          </w:p>
        </w:tc>
      </w:tr>
      <w:tr w:rsidR="00714691" w:rsidRPr="00714691" w:rsidTr="00714691">
        <w:tc>
          <w:tcPr>
            <w:tcW w:w="0" w:type="auto"/>
            <w:vMerge w:val="restart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Попытка решения крестьянского вопроса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1815 г. — издание указа, лишавшего права помещичьих крестьян обращаться в суд («отыскивать вольность»)</w:t>
            </w:r>
          </w:p>
        </w:tc>
        <w:tc>
          <w:tcPr>
            <w:tcW w:w="0" w:type="auto"/>
            <w:vMerge w:val="restart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Сохранение полной экономической зависимости крестьян остзейских (прибалтийских) губерний от своих господ —&gt; превращение личной свободы в фикцию.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Понимание Александра I и его правительства, что крепостное право является тормозом для развития экономики.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Одобрение Александром I проектов решения крестьянского вопроса, но их реализация так и не началась.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Расширение власти помещика над крестьянами</w:t>
            </w: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Издание указов об освобождении крестьян остзейских губерний: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Эстляндской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(1816 г.), Курляндской (1817 г.),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Лифляндской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(1819 г.) от крепостной зависимости без земли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проектов решения крестьянского вопроса: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1818 г. — проект А. А. Аракчеева —&gt; покупка государством помещичьих земель и наделение крестьян землёй по 2 десятины на душу;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 1819 г. — проект министра финансов Д. А. Гурьева —&gt; разрушение крестьянской общины и формирование хозяйств фермерского типа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1822 г. — восстановление права помещиков направлять на поселение в Сибирь крепостных крестьян «за дурные проступки»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1823 г. — издание указа, подтверждавшего право потомственных дворян владеть крепостными крестьянами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vMerge w:val="restart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Осуществление конституционных (от лат. </w:t>
            </w:r>
            <w:proofErr w:type="spellStart"/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constitutio</w:t>
            </w:r>
            <w:proofErr w:type="spellEnd"/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— установление) идей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ноября 1815 г. — введение Конституции в Царстве Польском, входившем в состав Российской империи —» 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утверждение выборного двухпалатного парламента — Сейма</w:t>
            </w:r>
          </w:p>
        </w:tc>
        <w:tc>
          <w:tcPr>
            <w:tcW w:w="0" w:type="auto"/>
            <w:vMerge w:val="restart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•    Ограничение самодержавия на территории Царства Польского.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 xml:space="preserve">•    Уверенность Александра I в том, что русский народ ещё не достиг «надлежащей зрелости» для учреждения </w:t>
            </w:r>
            <w:r w:rsidRPr="00714691">
              <w:rPr>
                <w:color w:val="000000" w:themeColor="text1"/>
                <w:sz w:val="28"/>
                <w:szCs w:val="28"/>
              </w:rPr>
              <w:lastRenderedPageBreak/>
              <w:t>конституционных порядков —&gt; отказ обнародовать и ввести в действие «Государственную уставную грамоту»</w:t>
            </w: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1821 г. — подготовка министром юстиции Н. Н. Новосильцевым, выполнявшим поручение Александра I, проекта конституции — «Государственной уставной грамоты Российской империи» </w:t>
            </w:r>
            <w:proofErr w:type="gram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—&gt;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•</w:t>
            </w:r>
            <w:proofErr w:type="gram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    законосовещательный парламент из двух палат (Сенат, Посольская палата);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  <w:t>•    разделение страны на 12 наместничеств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Снижение расходов на армию, создание резерва обученных войск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1816—1857 гг. — создание военных поселений — особой организации войск в России, совмещавших военную службу с занятием сельским хозяйством (организатор А. А. Аракчеев). Первый опыт устройства военных поселений — 1810 г.</w:t>
            </w:r>
          </w:p>
        </w:tc>
        <w:tc>
          <w:tcPr>
            <w:tcW w:w="0" w:type="auto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    Превращение военных поселений в прибыльные хозяйства.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 xml:space="preserve">•    Нарастание недовольства мелочной регламентацией всего и вся в военных поселениях </w:t>
            </w:r>
            <w:proofErr w:type="gramStart"/>
            <w:r w:rsidRPr="00714691">
              <w:rPr>
                <w:color w:val="000000" w:themeColor="text1"/>
                <w:sz w:val="28"/>
                <w:szCs w:val="28"/>
              </w:rPr>
              <w:t>—&gt;</w:t>
            </w:r>
            <w:r w:rsidRPr="00714691">
              <w:rPr>
                <w:color w:val="000000" w:themeColor="text1"/>
                <w:sz w:val="28"/>
                <w:szCs w:val="28"/>
              </w:rPr>
              <w:br/>
              <w:t>—</w:t>
            </w:r>
            <w:proofErr w:type="gramEnd"/>
            <w:r w:rsidRPr="00714691">
              <w:rPr>
                <w:color w:val="000000" w:themeColor="text1"/>
                <w:sz w:val="28"/>
                <w:szCs w:val="28"/>
              </w:rPr>
              <w:t>    1817 г. — беспорядки в отдельных волостях Новгородской губернии;</w:t>
            </w:r>
            <w:r w:rsidRPr="00714691">
              <w:rPr>
                <w:color w:val="000000" w:themeColor="text1"/>
                <w:sz w:val="28"/>
                <w:szCs w:val="28"/>
              </w:rPr>
              <w:br/>
              <w:t xml:space="preserve">—    1819 г. — крупные выступления в Таганрогском и </w:t>
            </w:r>
            <w:proofErr w:type="spellStart"/>
            <w:r w:rsidRPr="00714691">
              <w:rPr>
                <w:color w:val="000000" w:themeColor="text1"/>
                <w:sz w:val="28"/>
                <w:szCs w:val="28"/>
              </w:rPr>
              <w:t>Чугуевском</w:t>
            </w:r>
            <w:proofErr w:type="spellEnd"/>
            <w:r w:rsidRPr="00714691">
              <w:rPr>
                <w:color w:val="000000" w:themeColor="text1"/>
                <w:sz w:val="28"/>
                <w:szCs w:val="28"/>
              </w:rPr>
              <w:t xml:space="preserve"> полках</w:t>
            </w:r>
          </w:p>
        </w:tc>
      </w:tr>
      <w:tr w:rsidR="00714691" w:rsidRPr="00714691" w:rsidTr="00714691">
        <w:tc>
          <w:tcPr>
            <w:tcW w:w="0" w:type="auto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Пресечение влияния на российское общество революционных идей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1821    г. — введение в армии тайной полиции.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1822    г. — запрет деятельности в стране всех тайных организаций и начало преследования их членов</w:t>
            </w:r>
          </w:p>
        </w:tc>
        <w:tc>
          <w:tcPr>
            <w:tcW w:w="0" w:type="auto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Удар по официальным структурам тайных организаций</w:t>
            </w:r>
          </w:p>
        </w:tc>
      </w:tr>
      <w:tr w:rsidR="00714691" w:rsidRPr="00714691" w:rsidTr="00714691">
        <w:tc>
          <w:tcPr>
            <w:tcW w:w="0" w:type="auto"/>
            <w:vMerge w:val="restart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Изменение политики в сфере образования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1812 г. — учреждение Библейского (с 1814 г. — Российского) общества (глава — А. Н. Голицын) —&gt; цель: перевод, издание и распространение среди русских людей Библии. Но среди членов общества стали преобладать идеи мистицизма (от гр.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mystikos</w:t>
            </w:r>
            <w:proofErr w:type="spell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— таинственный) — признание сверхъестественных явлений природы и 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общества, объяснение различных событий в жизни людей предначертаниями судьбы</w:t>
            </w:r>
          </w:p>
        </w:tc>
        <w:tc>
          <w:tcPr>
            <w:tcW w:w="0" w:type="auto"/>
            <w:vMerge w:val="restart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•    Признание деятельности Библейского общества как крамольной —&gt; ослабление в русском народе приверженности к вере и церкви.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Осуществление воспитания молодёжи в духе «общехристианского государства».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Наступление религии на светское образование.</w:t>
            </w:r>
          </w:p>
          <w:p w:rsidR="00714691" w:rsidRPr="00714691" w:rsidRDefault="00714691" w:rsidP="0071469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14691">
              <w:rPr>
                <w:color w:val="000000" w:themeColor="text1"/>
                <w:sz w:val="28"/>
                <w:szCs w:val="28"/>
              </w:rPr>
              <w:t>•    Ужесточение контроля за учебными заведениями</w:t>
            </w: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1817 г. — преобразование Министерства народного просвещения в Министерство </w:t>
            </w:r>
            <w:proofErr w:type="gram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духов- </w:t>
            </w:r>
            <w:proofErr w:type="spell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</w:t>
            </w:r>
            <w:proofErr w:type="spellEnd"/>
            <w:proofErr w:type="gram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дел и народного просвещения (существовало до 1824 г.) (глава — обер-прокурор Синода А. Н. Голицын)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Гонения на высшую школу </w:t>
            </w:r>
            <w:proofErr w:type="gram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—&gt;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•</w:t>
            </w:r>
            <w:proofErr w:type="gram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 1819 г. — увольнение 11 профессоров Казанского университета;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•    «погром» Петербургского университета</w:t>
            </w:r>
          </w:p>
        </w:tc>
        <w:tc>
          <w:tcPr>
            <w:tcW w:w="0" w:type="auto"/>
            <w:vMerge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14691" w:rsidRPr="00714691" w:rsidTr="00714691">
        <w:tc>
          <w:tcPr>
            <w:tcW w:w="0" w:type="auto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Изменение политики в области печати</w:t>
            </w:r>
          </w:p>
        </w:tc>
        <w:tc>
          <w:tcPr>
            <w:tcW w:w="6750" w:type="dxa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Ужесточение </w:t>
            </w:r>
            <w:proofErr w:type="gramStart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цензуры: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•</w:t>
            </w:r>
            <w:proofErr w:type="gramEnd"/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   1819 г. — запрет цитировать в прессе законы;</w:t>
            </w: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•    1820 г. — запрет любой критики действий генералов, чиновников и учреждений</w:t>
            </w:r>
          </w:p>
        </w:tc>
        <w:tc>
          <w:tcPr>
            <w:tcW w:w="0" w:type="auto"/>
            <w:hideMark/>
          </w:tcPr>
          <w:p w:rsidR="00714691" w:rsidRPr="00714691" w:rsidRDefault="00714691" w:rsidP="007146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46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Стремление поставить под контроль печать —&gt; протестное гражданское возмущение</w:t>
            </w:r>
          </w:p>
        </w:tc>
      </w:tr>
    </w:tbl>
    <w:p w:rsidR="00714691" w:rsidRPr="00714691" w:rsidRDefault="00714691" w:rsidP="007146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4691" w:rsidRPr="00714691" w:rsidRDefault="00714691" w:rsidP="00714691">
      <w:pPr>
        <w:pStyle w:val="3"/>
        <w:shd w:val="clear" w:color="auto" w:fill="FCFCFC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9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Проект реформы государственного строя М.М. </w:t>
      </w:r>
      <w:proofErr w:type="spellStart"/>
      <w:r w:rsidRPr="0071469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Спиранского</w:t>
      </w:r>
      <w:proofErr w:type="spellEnd"/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В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1808</w:t>
      </w:r>
      <w:r w:rsidRPr="00714691">
        <w:rPr>
          <w:color w:val="000000" w:themeColor="text1"/>
          <w:sz w:val="28"/>
          <w:szCs w:val="28"/>
        </w:rPr>
        <w:t> году М.М. Сперанскому было поручено подготовить общий проект государственных преобразований в России. В основу проекта Сперанский положил идею разделения власти на законодательную, исполнительную и судебную. Законодательная власть — Государственной думе (губернские, окружные, волостные думы), исполнительная — министерствам, судебная — Сенату. Во главе государства должен стоять </w:t>
      </w:r>
      <w:r w:rsidRPr="0071469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монарх</w:t>
      </w:r>
      <w:r w:rsidRPr="00714691">
        <w:rPr>
          <w:color w:val="000000" w:themeColor="text1"/>
          <w:sz w:val="28"/>
          <w:szCs w:val="28"/>
        </w:rPr>
        <w:t>. При нем действует Государственный совет — совещательный орган из числа сановников, назначаемых императором. Избирательные права предоставлялись дворянству и «среднему сословию» (купечеству, государственным крестьянам и т.п.). Из всех предложений Сперанского был учрежден лишь Государственный совет (1810), просуществовавший до 1917 г. старые коллегии заменены министерствами.</w:t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91225" cy="9776725"/>
            <wp:effectExtent l="0" t="0" r="0" b="0"/>
            <wp:docPr id="10" name="Рисунок 10" descr="М.М. Спиранский Рефор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М.М. Спиранский Реформ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56" cy="978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91" w:rsidRPr="00714691" w:rsidRDefault="00714691" w:rsidP="00714691">
      <w:pPr>
        <w:pStyle w:val="a3"/>
        <w:shd w:val="clear" w:color="auto" w:fill="FCFCFC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lastRenderedPageBreak/>
        <w:t> </w:t>
      </w:r>
    </w:p>
    <w:p w:rsidR="00714691" w:rsidRPr="00714691" w:rsidRDefault="00714691" w:rsidP="007146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4691" w:rsidRPr="00714691" w:rsidRDefault="00714691" w:rsidP="00714691">
      <w:pPr>
        <w:shd w:val="clear" w:color="auto" w:fill="FCFCFC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469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734175" cy="4485932"/>
            <wp:effectExtent l="0" t="0" r="0" b="0"/>
            <wp:docPr id="9" name="Рисунок 9" descr="Внутренняя политика Александра 1 ит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Внутренняя политика Александра 1 итог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997" cy="448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91" w:rsidRPr="00714691" w:rsidRDefault="00714691" w:rsidP="00714691">
      <w:pPr>
        <w:pStyle w:val="wp-caption-text"/>
        <w:shd w:val="clear" w:color="auto" w:fill="F8F8F8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714691">
        <w:rPr>
          <w:color w:val="000000" w:themeColor="text1"/>
          <w:sz w:val="28"/>
          <w:szCs w:val="28"/>
        </w:rPr>
        <w:t>Внутренняя политика Александра 1. Итоги</w:t>
      </w:r>
    </w:p>
    <w:p w:rsidR="00DA16EA" w:rsidRPr="00714691" w:rsidRDefault="00DA16EA" w:rsidP="007146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A16EA" w:rsidRPr="00714691" w:rsidSect="00BA12E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1C1"/>
    <w:multiLevelType w:val="multilevel"/>
    <w:tmpl w:val="89C0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15079C"/>
    <w:multiLevelType w:val="multilevel"/>
    <w:tmpl w:val="13A8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6764C"/>
    <w:multiLevelType w:val="multilevel"/>
    <w:tmpl w:val="29D6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350484"/>
    <w:multiLevelType w:val="multilevel"/>
    <w:tmpl w:val="B70C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ED"/>
    <w:rsid w:val="00031102"/>
    <w:rsid w:val="00061FD8"/>
    <w:rsid w:val="000830F7"/>
    <w:rsid w:val="001E3FC0"/>
    <w:rsid w:val="001F3E6F"/>
    <w:rsid w:val="003304EC"/>
    <w:rsid w:val="003A1BBC"/>
    <w:rsid w:val="004942AA"/>
    <w:rsid w:val="00580381"/>
    <w:rsid w:val="005D1500"/>
    <w:rsid w:val="006C0512"/>
    <w:rsid w:val="006D41D4"/>
    <w:rsid w:val="00714691"/>
    <w:rsid w:val="007C1A43"/>
    <w:rsid w:val="00905EB3"/>
    <w:rsid w:val="00934304"/>
    <w:rsid w:val="00972D23"/>
    <w:rsid w:val="009A3F9F"/>
    <w:rsid w:val="00AA04A9"/>
    <w:rsid w:val="00AE402B"/>
    <w:rsid w:val="00B9629A"/>
    <w:rsid w:val="00BA12ED"/>
    <w:rsid w:val="00C56DED"/>
    <w:rsid w:val="00CA2E63"/>
    <w:rsid w:val="00D7693F"/>
    <w:rsid w:val="00DA16EA"/>
    <w:rsid w:val="00E312FB"/>
    <w:rsid w:val="00F9399D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E2E85-4EF7-45CF-8B0B-B69BE3D5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A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2ED"/>
    <w:rPr>
      <w:b/>
      <w:bCs/>
    </w:rPr>
  </w:style>
  <w:style w:type="character" w:styleId="a5">
    <w:name w:val="Emphasis"/>
    <w:basedOn w:val="a0"/>
    <w:uiPriority w:val="20"/>
    <w:qFormat/>
    <w:rsid w:val="00BA12ED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9343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6">
    <w:name w:val="Table Grid"/>
    <w:basedOn w:val="a1"/>
    <w:uiPriority w:val="39"/>
    <w:rsid w:val="0093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830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unhideWhenUsed/>
    <w:rsid w:val="00972D23"/>
    <w:rPr>
      <w:color w:val="0000FF"/>
      <w:u w:val="single"/>
    </w:rPr>
  </w:style>
  <w:style w:type="paragraph" w:customStyle="1" w:styleId="wp-caption-text">
    <w:name w:val="wp-caption-text"/>
    <w:basedOn w:val="a"/>
    <w:rsid w:val="0071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900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433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  <w:div w:id="1604681368">
          <w:marLeft w:val="0"/>
          <w:marRight w:val="0"/>
          <w:marTop w:val="0"/>
          <w:marBottom w:val="300"/>
          <w:divBdr>
            <w:top w:val="single" w:sz="48" w:space="0" w:color="F8F8F8"/>
            <w:left w:val="single" w:sz="48" w:space="0" w:color="F8F8F8"/>
            <w:bottom w:val="single" w:sz="48" w:space="0" w:color="F8F8F8"/>
            <w:right w:val="single" w:sz="48" w:space="0" w:color="F8F8F8"/>
          </w:divBdr>
        </w:div>
      </w:divsChild>
    </w:div>
    <w:div w:id="899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707">
          <w:marLeft w:val="0"/>
          <w:marRight w:val="0"/>
          <w:marTop w:val="0"/>
          <w:marBottom w:val="0"/>
          <w:divBdr>
            <w:top w:val="single" w:sz="6" w:space="19" w:color="auto"/>
            <w:left w:val="single" w:sz="2" w:space="31" w:color="auto"/>
            <w:bottom w:val="single" w:sz="2" w:space="19" w:color="auto"/>
            <w:right w:val="single" w:sz="2" w:space="19" w:color="auto"/>
          </w:divBdr>
          <w:divsChild>
            <w:div w:id="3790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9312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896">
          <w:blockQuote w:val="1"/>
          <w:marLeft w:val="375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2020-02-02T11:27:00Z</dcterms:created>
  <dcterms:modified xsi:type="dcterms:W3CDTF">2020-02-02T11:27:00Z</dcterms:modified>
</cp:coreProperties>
</file>