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02" w:rsidRPr="00031102" w:rsidRDefault="00031102" w:rsidP="00031102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031102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031102">
        <w:rPr>
          <w:bCs w:val="0"/>
          <w:color w:val="000000" w:themeColor="text1"/>
          <w:sz w:val="28"/>
          <w:szCs w:val="28"/>
          <w:bdr w:val="none" w:sz="0" w:space="0" w:color="auto" w:frame="1"/>
        </w:rPr>
        <w:t>Культура Древней Руси</w:t>
      </w:r>
      <w:bookmarkEnd w:id="0"/>
      <w:r w:rsidRPr="00031102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031102" w:rsidRPr="00031102" w:rsidRDefault="00031102" w:rsidP="00031102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Древнерусское государство отличалось высоким уровнем развития культуры. Исходя из своего положения, Русь могла пользоваться достижениями своих соседей в общественной и духовной жизни, брать у них всё лучшее и формировать собственные самобытные традиции. Культура Древней Руси является полноправной частью европейской и мировой культуры.</w:t>
      </w:r>
    </w:p>
    <w:p w:rsidR="00031102" w:rsidRPr="00031102" w:rsidRDefault="00031102" w:rsidP="00031102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1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ОСОБЕННОСТИ КУЛЬТУРНОГО РАЗВИТИЯ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Главным признаком становления и развития культуры Древнерусского государства является синтез культур восточных славян и их соседей, а также существование двоеверия.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Восточные славяне. </w:t>
      </w:r>
      <w:r w:rsidRPr="00031102">
        <w:rPr>
          <w:color w:val="000000" w:themeColor="text1"/>
          <w:sz w:val="28"/>
          <w:szCs w:val="28"/>
        </w:rPr>
        <w:t xml:space="preserve">Характерные черты: сохранение богатых традиций архитектуры, в частности деревянного зодчества — резьбы по дереву и камню; орнаментированные изображения зверей и птиц; верования </w:t>
      </w:r>
      <w:proofErr w:type="gramStart"/>
      <w:r w:rsidRPr="00031102">
        <w:rPr>
          <w:color w:val="000000" w:themeColor="text1"/>
          <w:sz w:val="28"/>
          <w:szCs w:val="28"/>
        </w:rPr>
        <w:t>в добрых и злых духов</w:t>
      </w:r>
      <w:proofErr w:type="gramEnd"/>
      <w:r w:rsidRPr="00031102">
        <w:rPr>
          <w:color w:val="000000" w:themeColor="text1"/>
          <w:sz w:val="28"/>
          <w:szCs w:val="28"/>
        </w:rPr>
        <w:t xml:space="preserve"> (щуров, домовых, русалок); связь устного творчества с язычеством, выраженная в существовании множества народных обрядов, примет и загадок. Учитывая высокий уровень развития славян, можно говорить о сохранении многих черт организации быта, что нашло отражение в одежде, предметах быта.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Соседние народы. </w:t>
      </w:r>
      <w:r w:rsidRPr="00031102">
        <w:rPr>
          <w:color w:val="000000" w:themeColor="text1"/>
          <w:sz w:val="28"/>
          <w:szCs w:val="28"/>
        </w:rPr>
        <w:t>Балты, финно-</w:t>
      </w:r>
      <w:proofErr w:type="spellStart"/>
      <w:r w:rsidRPr="00031102">
        <w:rPr>
          <w:color w:val="000000" w:themeColor="text1"/>
          <w:sz w:val="28"/>
          <w:szCs w:val="28"/>
        </w:rPr>
        <w:t>угры</w:t>
      </w:r>
      <w:proofErr w:type="spellEnd"/>
      <w:r w:rsidRPr="00031102">
        <w:rPr>
          <w:color w:val="000000" w:themeColor="text1"/>
          <w:sz w:val="28"/>
          <w:szCs w:val="28"/>
        </w:rPr>
        <w:t xml:space="preserve">, хазары, печенеги, южные и западные славяне. У этих народов славяне позаимствовали элементы геометрического орнамента, некоторых представителей божественного пантеона (например, Перуна — </w:t>
      </w:r>
      <w:proofErr w:type="spellStart"/>
      <w:r w:rsidRPr="00031102">
        <w:rPr>
          <w:color w:val="000000" w:themeColor="text1"/>
          <w:sz w:val="28"/>
          <w:szCs w:val="28"/>
        </w:rPr>
        <w:t>Перунаса</w:t>
      </w:r>
      <w:proofErr w:type="spellEnd"/>
      <w:r w:rsidRPr="00031102">
        <w:rPr>
          <w:color w:val="000000" w:themeColor="text1"/>
          <w:sz w:val="28"/>
          <w:szCs w:val="28"/>
        </w:rPr>
        <w:t>), ряд топонимов (Ветлуга) или же обычных слов (хата, топор и т, д.).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Благодаря Византии Русь познакомилась с достижениями христианства — церковными книгами и религиозными обрядами.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В страну часто приглашали византийских мастеров для постройки храмов, создания икон и росписей. Однако со временем русские мастера стали отходить от копирования стиля византийцев и больше внимания уделять патриотическим мотивам.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Двоеверие. </w:t>
      </w:r>
      <w:r w:rsidRPr="00031102">
        <w:rPr>
          <w:color w:val="000000" w:themeColor="text1"/>
          <w:sz w:val="28"/>
          <w:szCs w:val="28"/>
        </w:rPr>
        <w:t>Одновременное существование язычества и христианства привело к переносу черт языческих богов на христианских святых и привязке языческих праздников к новым христианским.</w:t>
      </w:r>
    </w:p>
    <w:p w:rsidR="00031102" w:rsidRPr="00031102" w:rsidRDefault="00031102" w:rsidP="00031102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1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ПИСЬМЕННОСТЬ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Ещё до принятия христианства у славян существовала своя азбука. В IX в. братья монахи Кирилл и Мефодий создали новую азбуку — </w:t>
      </w:r>
      <w:r w:rsidRPr="00031102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кириллицу</w:t>
      </w:r>
      <w:r w:rsidRPr="00031102">
        <w:rPr>
          <w:color w:val="000000" w:themeColor="text1"/>
          <w:sz w:val="28"/>
          <w:szCs w:val="28"/>
        </w:rPr>
        <w:t>. Её появление дало возможность славянам знакомиться с литературой других государств, при церквях стали открываться школы, в которых учили чтению и письму. Создавались многочисленные переводы (в первую очередь жития святых). Одной из самых старых книг считается </w:t>
      </w:r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Остромирово Евангелие</w:t>
      </w:r>
      <w:r w:rsidRPr="00031102">
        <w:rPr>
          <w:color w:val="000000" w:themeColor="text1"/>
          <w:sz w:val="28"/>
          <w:szCs w:val="28"/>
        </w:rPr>
        <w:t>, написанное в 1056—1057 гг. монахом Григорием.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Книги писали на выделанной телячьей коже — </w:t>
      </w:r>
      <w:r w:rsidRPr="00031102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пергаменте</w:t>
      </w:r>
      <w:r w:rsidRPr="00031102">
        <w:rPr>
          <w:color w:val="000000" w:themeColor="text1"/>
          <w:sz w:val="28"/>
          <w:szCs w:val="28"/>
        </w:rPr>
        <w:t> — и украшали миниатюрами. Горожане использовали для записей бересту. Находки берестяных грамот свидетельствуют о высоком уровне развития письменности на Руси.</w:t>
      </w:r>
    </w:p>
    <w:p w:rsidR="00031102" w:rsidRPr="00031102" w:rsidRDefault="00031102" w:rsidP="00031102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1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ЛИТЕРАТУРА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В XI в. на Руси зарождается литература. Особое место в ней отведено летописям. Древнейшая из дошедших до нас — </w:t>
      </w:r>
      <w:r w:rsidRPr="00031102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«Повесть временных лет»</w:t>
      </w:r>
      <w:r w:rsidRPr="00031102">
        <w:rPr>
          <w:color w:val="000000" w:themeColor="text1"/>
          <w:sz w:val="28"/>
          <w:szCs w:val="28"/>
        </w:rPr>
        <w:t> — написана Нестором около 1113 г. Первым писателем Руси считается </w:t>
      </w:r>
      <w:proofErr w:type="spellStart"/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Иларион</w:t>
      </w:r>
      <w:proofErr w:type="spellEnd"/>
      <w:r w:rsidRPr="00031102">
        <w:rPr>
          <w:color w:val="000000" w:themeColor="text1"/>
          <w:sz w:val="28"/>
          <w:szCs w:val="28"/>
        </w:rPr>
        <w:t>, автор «Слова о законе и благодати» (около 1049 г.). «Поучение Владимира Мономаха» стало первым на Руси произведением, в котором автор размышляет о воспитании потомков и нравственных ценностях, которыми необходимо руководствоваться в жизни.</w:t>
      </w:r>
    </w:p>
    <w:p w:rsidR="00031102" w:rsidRPr="00031102" w:rsidRDefault="00031102" w:rsidP="00031102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1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УСТНОЕ НАРОДНОЕ ТВОРЧЕСТВО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Издревле отдельное место у славян занимают </w:t>
      </w:r>
      <w:r w:rsidRPr="00031102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песни, сказки и былины</w:t>
      </w:r>
      <w:r w:rsidRPr="00031102">
        <w:rPr>
          <w:color w:val="000000" w:themeColor="text1"/>
          <w:sz w:val="28"/>
          <w:szCs w:val="28"/>
        </w:rPr>
        <w:t>. Любимыми героями былин во все времена являлись Илья Муромец, Добрыня Никитич и Алёша Попович, которые сейчас считаются реальными людьми, жившими в разное время с X по XIII в.</w:t>
      </w:r>
    </w:p>
    <w:p w:rsidR="00031102" w:rsidRPr="00031102" w:rsidRDefault="00031102" w:rsidP="00031102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1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ЗОДЧЕСТВО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Издавна на Руси было известно деревянное зодчество. После принятия христианства с культовыми постройками на территорию государства приходит каменное зодчество. В 989 г. князь Владимир закладывает </w:t>
      </w:r>
      <w:r w:rsidRPr="00031102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Десятинную церковь</w:t>
      </w:r>
      <w:r w:rsidRPr="00031102">
        <w:rPr>
          <w:color w:val="000000" w:themeColor="text1"/>
          <w:sz w:val="28"/>
          <w:szCs w:val="28"/>
        </w:rPr>
        <w:t> в Киеве, посвящённую Пресвятой Богородице (построена в 996 г.). При Ярославе Мудром были возведены киевский (1037 г.) и новгородский (1045—1050 гг.) Софийские соборы. Центральный купол был расположен над пересечением двух главных помещений (нефов) храма (сверху это пересечение образовывало крест). Такие храмы называют крестово-купольными.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На содержание церкви Успения Пресвятой Богородицы князь Владимир повелел отчислять десятую часть своих доходов, поэтому она была названа </w:t>
      </w:r>
      <w:r w:rsidRPr="00031102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Десятинной</w:t>
      </w:r>
      <w:r w:rsidRPr="00031102">
        <w:rPr>
          <w:color w:val="000000" w:themeColor="text1"/>
          <w:sz w:val="28"/>
          <w:szCs w:val="28"/>
        </w:rPr>
        <w:t>.</w:t>
      </w:r>
    </w:p>
    <w:p w:rsidR="00031102" w:rsidRPr="00031102" w:rsidRDefault="00031102" w:rsidP="00031102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1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ИЗОБРАЗИТЕЛЬНОЕ ИСКУССТВО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В конце X — XI в. на Русь из Византии приходят фрески, иконопись и мозаика.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Икона</w:t>
      </w:r>
      <w:r w:rsidRPr="00031102">
        <w:rPr>
          <w:color w:val="000000" w:themeColor="text1"/>
          <w:sz w:val="28"/>
          <w:szCs w:val="28"/>
        </w:rPr>
        <w:t xml:space="preserve"> — изображение Христа, Богоматери и церковных святых. Иконы писали на деревянных досках, соблюдая каноны. Особое внимание уделялось цветовой символике. Один из первых киевских иконописцев — монах </w:t>
      </w:r>
      <w:proofErr w:type="spellStart"/>
      <w:r w:rsidRPr="00031102">
        <w:rPr>
          <w:color w:val="000000" w:themeColor="text1"/>
          <w:sz w:val="28"/>
          <w:szCs w:val="28"/>
        </w:rPr>
        <w:t>Алипий</w:t>
      </w:r>
      <w:proofErr w:type="spellEnd"/>
      <w:r w:rsidRPr="00031102">
        <w:rPr>
          <w:color w:val="000000" w:themeColor="text1"/>
          <w:sz w:val="28"/>
          <w:szCs w:val="28"/>
        </w:rPr>
        <w:t>, живший на рубеже XI—XII вв.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Фреска</w:t>
      </w:r>
      <w:r w:rsidRPr="00031102">
        <w:rPr>
          <w:color w:val="000000" w:themeColor="text1"/>
          <w:sz w:val="28"/>
          <w:szCs w:val="28"/>
        </w:rPr>
        <w:t> — роспись водяными красками по сырой штукатурке. Являлась одним из основных украшений храмов.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Мозаика</w:t>
      </w:r>
      <w:r w:rsidRPr="00031102">
        <w:rPr>
          <w:color w:val="000000" w:themeColor="text1"/>
          <w:sz w:val="28"/>
          <w:szCs w:val="28"/>
        </w:rPr>
        <w:t> — изображение, созданное с помощью цветных камней или стёкол.</w:t>
      </w:r>
    </w:p>
    <w:p w:rsidR="00031102" w:rsidRPr="00031102" w:rsidRDefault="00031102" w:rsidP="00031102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1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ДЕКОРАТИВНО-ПРИКЛАДНОЕ ИСКУССТВО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Древняя Русь славилась и своими искусными ремесленниками. В первую очередь заграничные купцы ценили высокое мастерство русских оружейников и ювелиров, искусство которых достигло высокого уровня.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Оружейники</w:t>
      </w:r>
      <w:r w:rsidRPr="00031102">
        <w:rPr>
          <w:color w:val="000000" w:themeColor="text1"/>
          <w:sz w:val="28"/>
          <w:szCs w:val="28"/>
        </w:rPr>
        <w:t>. Большим спросом пользовалось как оружие (копья, мечи), так и доспехи (кольчуги — защитные рубахи из металлических колец).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Ювелиры</w:t>
      </w:r>
      <w:r w:rsidRPr="00031102">
        <w:rPr>
          <w:color w:val="000000" w:themeColor="text1"/>
          <w:sz w:val="28"/>
          <w:szCs w:val="28"/>
        </w:rPr>
        <w:t xml:space="preserve">. Для создания украшений ювелиры использовали разнообразные сложные техники, </w:t>
      </w:r>
      <w:proofErr w:type="gramStart"/>
      <w:r w:rsidRPr="00031102">
        <w:rPr>
          <w:color w:val="000000" w:themeColor="text1"/>
          <w:sz w:val="28"/>
          <w:szCs w:val="28"/>
        </w:rPr>
        <w:t>например</w:t>
      </w:r>
      <w:proofErr w:type="gramEnd"/>
      <w:r w:rsidRPr="00031102">
        <w:rPr>
          <w:color w:val="000000" w:themeColor="text1"/>
          <w:sz w:val="28"/>
          <w:szCs w:val="28"/>
        </w:rPr>
        <w:t xml:space="preserve"> зернь (на поверхность изделия напаивался узор, состоявший из множества шариков-зёрнышек) или скань (орнамент или рисунок наносился тонкой золотой или серебряной проволокой, которую потом тоже напаивали на металлическую поверхность). Разноцветную скань часто сочетали с эмалью, получая перегородчатую эмаль.</w:t>
      </w:r>
    </w:p>
    <w:p w:rsidR="00031102" w:rsidRPr="00031102" w:rsidRDefault="00031102" w:rsidP="00031102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1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ХРИСТИАНСКАЯ КУЛЬТУРА И ЯЗЫЧЕСКИЕ ТРАДИЦИИ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 xml:space="preserve">Появление христианства являлось важным фактором для развития культуры. Оно оказало влияние на архитектуру, литературу, изобразительное искусство и т. д. Христианская культура способствовала и нравственному развитию славян, большую роль в этом’ сыграли христианские ценности и заповеди. Длительное время на Руси наблюдалось соседство языческих традиций и христианства, причём люди могли почитать как языческих богов, так и христианских святых, отмечать праздники обеих культур. Сохранение языческих традиций наиболее явно прослеживалось в проведении </w:t>
      </w:r>
      <w:proofErr w:type="spellStart"/>
      <w:r w:rsidRPr="00031102">
        <w:rPr>
          <w:color w:val="000000" w:themeColor="text1"/>
          <w:sz w:val="28"/>
          <w:szCs w:val="28"/>
        </w:rPr>
        <w:t>Коляд</w:t>
      </w:r>
      <w:proofErr w:type="spellEnd"/>
      <w:r w:rsidRPr="00031102">
        <w:rPr>
          <w:color w:val="000000" w:themeColor="text1"/>
          <w:sz w:val="28"/>
          <w:szCs w:val="28"/>
        </w:rPr>
        <w:t xml:space="preserve">, Масленицы, </w:t>
      </w:r>
      <w:proofErr w:type="spellStart"/>
      <w:r w:rsidRPr="00031102">
        <w:rPr>
          <w:color w:val="000000" w:themeColor="text1"/>
          <w:sz w:val="28"/>
          <w:szCs w:val="28"/>
        </w:rPr>
        <w:t>Купалья</w:t>
      </w:r>
      <w:proofErr w:type="spellEnd"/>
      <w:r w:rsidRPr="00031102">
        <w:rPr>
          <w:color w:val="000000" w:themeColor="text1"/>
          <w:sz w:val="28"/>
          <w:szCs w:val="28"/>
        </w:rPr>
        <w:t xml:space="preserve"> и других важных древних праздников; обрядах, декоративно-прикладном искусстве и устном народном творчестве. Однако с течением времени христианство постепенно замещало язычество, при этом многое заимствуя у него. Это </w:t>
      </w:r>
      <w:r w:rsidRPr="00031102">
        <w:rPr>
          <w:color w:val="000000" w:themeColor="text1"/>
          <w:sz w:val="28"/>
          <w:szCs w:val="28"/>
        </w:rPr>
        <w:lastRenderedPageBreak/>
        <w:t>помогало населению быстрее приспособиться к новой религии. Ускорение распространения христианства было также связано с усилением княжеской власти.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color w:val="000000" w:themeColor="text1"/>
          <w:sz w:val="28"/>
          <w:szCs w:val="28"/>
        </w:rPr>
        <w:t>По свидетельству летописей, после принятия христианства Владимир сильно изменился. Князь повелел оказывать поддержку бедным людям и отказался от многоженства. В этот период на Руси началось активное строительство новых храмов и монастырей. Владимир приглашал из Византии священников, открывал школы при церквях (родителей часто приходилось заставлять отправлять детей в церковные школы, так как люди не сразу приняли новую веру). Принятие христианства изменило быт и нравы местных жителей. Для примирения славян с новой религией церковь сохранила некоторые языческие праздники, но при этом запретила жертвоприношения, кровную вражду, умыкание невест, призывала оказывать помощь нищим и убогим. С принятием новой религии Древнерусское государство встало в один ряд с другими европейскими христианскими странами.</w:t>
      </w:r>
    </w:p>
    <w:p w:rsidR="00031102" w:rsidRPr="00031102" w:rsidRDefault="00031102" w:rsidP="00031102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03110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Культура Древней Руси</w:t>
      </w:r>
      <w:r w:rsidRPr="00031102">
        <w:rPr>
          <w:color w:val="000000" w:themeColor="text1"/>
          <w:sz w:val="28"/>
          <w:szCs w:val="28"/>
        </w:rPr>
        <w:t> создала единую систему ценностей, близкую всем жителям государства и оказавшую большое влияние на дальнейшее развитие славян.</w:t>
      </w:r>
    </w:p>
    <w:p w:rsidR="004942AA" w:rsidRPr="00031102" w:rsidRDefault="004942AA" w:rsidP="000311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031102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830F7"/>
    <w:rsid w:val="003304EC"/>
    <w:rsid w:val="004942AA"/>
    <w:rsid w:val="007C1A43"/>
    <w:rsid w:val="00934304"/>
    <w:rsid w:val="00AA04A9"/>
    <w:rsid w:val="00B9629A"/>
    <w:rsid w:val="00BA12ED"/>
    <w:rsid w:val="00D7693F"/>
    <w:rsid w:val="00E312FB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2020-02-02T06:47:00Z</dcterms:created>
  <dcterms:modified xsi:type="dcterms:W3CDTF">2020-02-02T06:47:00Z</dcterms:modified>
</cp:coreProperties>
</file>